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62B7F8" w14:textId="77777777" w:rsidR="00A90E08" w:rsidRDefault="00A90E08"/>
    <w:tbl>
      <w:tblPr>
        <w:tblStyle w:val="TableGrid"/>
        <w:tblpPr w:leftFromText="180" w:rightFromText="180" w:vertAnchor="text" w:horzAnchor="margin" w:tblpY="228"/>
        <w:tblW w:w="96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"/>
        <w:gridCol w:w="9178"/>
      </w:tblGrid>
      <w:tr w:rsidR="009E22D7" w14:paraId="1F3E379B" w14:textId="77777777" w:rsidTr="009E22D7">
        <w:trPr>
          <w:trHeight w:val="502"/>
        </w:trPr>
        <w:tc>
          <w:tcPr>
            <w:tcW w:w="519" w:type="dxa"/>
          </w:tcPr>
          <w:p w14:paraId="42385C9E" w14:textId="77777777" w:rsidR="009E22D7" w:rsidRDefault="009E22D7" w:rsidP="009E22D7">
            <w:pPr>
              <w:rPr>
                <w:rFonts w:ascii="Futura Std Book" w:hAnsi="Futura Std Book"/>
                <w:color w:val="42505B"/>
                <w:sz w:val="24"/>
              </w:rPr>
            </w:pPr>
            <w:r w:rsidRPr="0074037F">
              <w:rPr>
                <w:rFonts w:ascii="Reznor" w:hAnsi="Reznor"/>
                <w:noProof/>
                <w:color w:val="42505B"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1441BB" wp14:editId="452A6698">
                      <wp:simplePos x="0" y="0"/>
                      <wp:positionH relativeFrom="margi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62000" cy="252000"/>
                      <wp:effectExtent l="0" t="0" r="9525" b="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000" cy="25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1DBB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7DCA45" id="Rectangle 4" o:spid="_x0000_s1026" style="position:absolute;margin-left:-.5pt;margin-top:.6pt;width:12.75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" fillcolor="#61dbb5" stroked="f" strokeweight="1pt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9178" w:type="dxa"/>
            <w:vAlign w:val="center"/>
          </w:tcPr>
          <w:p w14:paraId="0745E3BB" w14:textId="77777777" w:rsidR="009E22D7" w:rsidRPr="007F1928" w:rsidRDefault="009E22D7" w:rsidP="009E22D7">
            <w:pPr>
              <w:rPr>
                <w:rFonts w:ascii="Reznor" w:hAnsi="Reznor"/>
                <w:color w:val="42505B"/>
                <w:sz w:val="28"/>
                <w:szCs w:val="28"/>
              </w:rPr>
            </w:pPr>
            <w:r>
              <w:rPr>
                <w:rFonts w:ascii="Reznor" w:hAnsi="Reznor"/>
                <w:color w:val="42505B"/>
                <w:sz w:val="32"/>
                <w:szCs w:val="28"/>
              </w:rPr>
              <w:t>Measuring the impact of the sports premium</w:t>
            </w:r>
          </w:p>
        </w:tc>
      </w:tr>
    </w:tbl>
    <w:p w14:paraId="30E7F167" w14:textId="77777777" w:rsidR="009E22D7" w:rsidRDefault="009E22D7"/>
    <w:p w14:paraId="4D24C9D2" w14:textId="77777777" w:rsidR="009E22D7" w:rsidRDefault="009E22D7" w:rsidP="009E22D7">
      <w:pPr>
        <w:tabs>
          <w:tab w:val="left" w:pos="5340"/>
        </w:tabs>
        <w:spacing w:after="0" w:line="240" w:lineRule="auto"/>
        <w:jc w:val="both"/>
        <w:rPr>
          <w:rFonts w:ascii="Nobel Light" w:hAnsi="Nobel Light" w:cs="Arial"/>
          <w:color w:val="464646"/>
          <w:sz w:val="24"/>
          <w:szCs w:val="18"/>
          <w:lang w:val="en"/>
        </w:rPr>
      </w:pPr>
    </w:p>
    <w:p w14:paraId="175F491F" w14:textId="77777777" w:rsidR="009E22D7" w:rsidRDefault="009E22D7" w:rsidP="009E22D7">
      <w:pPr>
        <w:tabs>
          <w:tab w:val="left" w:pos="5340"/>
        </w:tabs>
        <w:spacing w:after="60" w:line="240" w:lineRule="auto"/>
        <w:jc w:val="both"/>
        <w:rPr>
          <w:rFonts w:ascii="Nobel Light" w:hAnsi="Nobel Light" w:cs="Arial"/>
          <w:b/>
          <w:color w:val="464646"/>
          <w:sz w:val="24"/>
          <w:szCs w:val="18"/>
        </w:rPr>
      </w:pPr>
    </w:p>
    <w:p w14:paraId="3D84D6D8" w14:textId="77777777" w:rsidR="009E22D7" w:rsidRDefault="009E22D7" w:rsidP="009E22D7">
      <w:pPr>
        <w:tabs>
          <w:tab w:val="left" w:pos="5340"/>
        </w:tabs>
        <w:spacing w:after="0" w:line="240" w:lineRule="auto"/>
        <w:jc w:val="both"/>
        <w:rPr>
          <w:rFonts w:ascii="Nobel Light" w:hAnsi="Nobel Light" w:cs="Arial"/>
          <w:b/>
          <w:color w:val="464646"/>
          <w:sz w:val="24"/>
          <w:szCs w:val="18"/>
        </w:rPr>
      </w:pPr>
    </w:p>
    <w:p w14:paraId="2C32F93B" w14:textId="77777777" w:rsidR="009E22D7" w:rsidRDefault="009E22D7" w:rsidP="009E22D7">
      <w:pPr>
        <w:tabs>
          <w:tab w:val="left" w:pos="5340"/>
        </w:tabs>
        <w:spacing w:after="0" w:line="240" w:lineRule="auto"/>
        <w:jc w:val="both"/>
        <w:rPr>
          <w:rFonts w:ascii="Nobel Light" w:hAnsi="Nobel Light" w:cs="Arial"/>
          <w:b/>
          <w:color w:val="464646"/>
          <w:sz w:val="24"/>
          <w:szCs w:val="18"/>
        </w:rPr>
      </w:pPr>
      <w:r>
        <w:rPr>
          <w:rFonts w:ascii="Nobel Light" w:hAnsi="Nobel Light" w:cs="Arial"/>
          <w:b/>
          <w:color w:val="464646"/>
          <w:sz w:val="24"/>
          <w:szCs w:val="18"/>
        </w:rPr>
        <w:t xml:space="preserve">Here are some ideas for ways you can measure the impact that your schools’ use of the Sports Premium is having upon pupils’ learning, wellbeing and participation levels.  </w:t>
      </w:r>
    </w:p>
    <w:p w14:paraId="3A902154" w14:textId="77777777" w:rsidR="009E22D7" w:rsidRDefault="009E22D7" w:rsidP="009E22D7">
      <w:pPr>
        <w:tabs>
          <w:tab w:val="left" w:pos="5340"/>
        </w:tabs>
        <w:spacing w:after="0" w:line="240" w:lineRule="auto"/>
        <w:jc w:val="both"/>
        <w:rPr>
          <w:rFonts w:ascii="Nobel Light" w:hAnsi="Nobel Light" w:cs="Arial"/>
          <w:b/>
          <w:color w:val="464646"/>
          <w:sz w:val="24"/>
          <w:szCs w:val="18"/>
        </w:rPr>
      </w:pPr>
    </w:p>
    <w:p w14:paraId="465B65A3" w14:textId="77777777" w:rsidR="009E22D7" w:rsidRDefault="009E22D7" w:rsidP="009E22D7">
      <w:pPr>
        <w:tabs>
          <w:tab w:val="left" w:pos="5340"/>
        </w:tabs>
        <w:spacing w:after="60" w:line="240" w:lineRule="auto"/>
        <w:jc w:val="both"/>
        <w:rPr>
          <w:rFonts w:ascii="Nobel Light" w:hAnsi="Nobel Light" w:cs="Arial"/>
          <w:b/>
          <w:color w:val="464646"/>
          <w:sz w:val="24"/>
          <w:szCs w:val="18"/>
        </w:rPr>
      </w:pPr>
    </w:p>
    <w:p w14:paraId="3B56FB0D" w14:textId="77777777" w:rsidR="009E22D7" w:rsidRPr="009E22D7" w:rsidRDefault="009E22D7" w:rsidP="009E22D7">
      <w:pPr>
        <w:tabs>
          <w:tab w:val="left" w:pos="5340"/>
        </w:tabs>
        <w:spacing w:after="120" w:line="288" w:lineRule="auto"/>
        <w:jc w:val="both"/>
        <w:rPr>
          <w:rFonts w:ascii="Nobel" w:hAnsi="Nobel" w:cs="Arial"/>
          <w:color w:val="464646"/>
          <w:sz w:val="24"/>
          <w:szCs w:val="18"/>
        </w:rPr>
      </w:pPr>
      <w:r w:rsidRPr="009E22D7">
        <w:rPr>
          <w:rFonts w:ascii="Nobel" w:hAnsi="Nobel" w:cs="Arial"/>
          <w:color w:val="464646"/>
          <w:sz w:val="24"/>
          <w:szCs w:val="18"/>
        </w:rPr>
        <w:t>Data collection:</w:t>
      </w:r>
      <w:bookmarkStart w:id="0" w:name="_GoBack"/>
      <w:bookmarkEnd w:id="0"/>
    </w:p>
    <w:p w14:paraId="12E9FD96" w14:textId="77777777" w:rsidR="009E22D7" w:rsidRPr="00DC326A" w:rsidRDefault="009E22D7" w:rsidP="009E22D7">
      <w:pPr>
        <w:numPr>
          <w:ilvl w:val="0"/>
          <w:numId w:val="1"/>
        </w:numPr>
        <w:tabs>
          <w:tab w:val="left" w:pos="5340"/>
        </w:tabs>
        <w:spacing w:after="0" w:line="288" w:lineRule="auto"/>
        <w:jc w:val="both"/>
        <w:rPr>
          <w:rFonts w:ascii="Nobel Light" w:hAnsi="Nobel Light" w:cs="Arial"/>
          <w:color w:val="464646"/>
          <w:sz w:val="24"/>
          <w:szCs w:val="18"/>
        </w:rPr>
      </w:pPr>
      <w:r w:rsidRPr="00DC326A">
        <w:rPr>
          <w:rFonts w:ascii="Nobel Light" w:hAnsi="Nobel Light" w:cs="Arial"/>
          <w:color w:val="464646"/>
          <w:sz w:val="24"/>
          <w:szCs w:val="18"/>
        </w:rPr>
        <w:t>Numbers of pupils attending extra-curricular clubs on a weekly basis</w:t>
      </w:r>
    </w:p>
    <w:p w14:paraId="35B2317E" w14:textId="77777777" w:rsidR="009E22D7" w:rsidRPr="00DC326A" w:rsidRDefault="009E22D7" w:rsidP="009E22D7">
      <w:pPr>
        <w:numPr>
          <w:ilvl w:val="0"/>
          <w:numId w:val="1"/>
        </w:numPr>
        <w:tabs>
          <w:tab w:val="left" w:pos="5340"/>
        </w:tabs>
        <w:spacing w:after="0" w:line="288" w:lineRule="auto"/>
        <w:jc w:val="both"/>
        <w:rPr>
          <w:rFonts w:ascii="Nobel Light" w:hAnsi="Nobel Light" w:cs="Arial"/>
          <w:color w:val="464646"/>
          <w:sz w:val="24"/>
          <w:szCs w:val="18"/>
        </w:rPr>
      </w:pPr>
      <w:r w:rsidRPr="00DC326A">
        <w:rPr>
          <w:rFonts w:ascii="Nobel Light" w:hAnsi="Nobel Light" w:cs="Arial"/>
          <w:color w:val="464646"/>
          <w:sz w:val="24"/>
          <w:szCs w:val="18"/>
        </w:rPr>
        <w:t>List of clubs each pupil is attending - track new participants and pupils not attending any clubs</w:t>
      </w:r>
    </w:p>
    <w:p w14:paraId="10218BFD" w14:textId="77777777" w:rsidR="009E22D7" w:rsidRPr="00DC326A" w:rsidRDefault="009E22D7" w:rsidP="009E22D7">
      <w:pPr>
        <w:numPr>
          <w:ilvl w:val="0"/>
          <w:numId w:val="1"/>
        </w:numPr>
        <w:tabs>
          <w:tab w:val="left" w:pos="5340"/>
        </w:tabs>
        <w:spacing w:after="0" w:line="288" w:lineRule="auto"/>
        <w:jc w:val="both"/>
        <w:rPr>
          <w:rFonts w:ascii="Nobel Light" w:hAnsi="Nobel Light" w:cs="Arial"/>
          <w:color w:val="464646"/>
          <w:sz w:val="24"/>
          <w:szCs w:val="18"/>
        </w:rPr>
      </w:pPr>
      <w:r w:rsidRPr="00DC326A">
        <w:rPr>
          <w:rFonts w:ascii="Nobel Light" w:hAnsi="Nobel Light" w:cs="Arial"/>
          <w:color w:val="464646"/>
          <w:sz w:val="24"/>
          <w:szCs w:val="18"/>
        </w:rPr>
        <w:t>Participation in School Games events – number of events, placings, which pupils have taken part</w:t>
      </w:r>
    </w:p>
    <w:p w14:paraId="72041AE2" w14:textId="77777777" w:rsidR="009E22D7" w:rsidRPr="00DC326A" w:rsidRDefault="009E22D7" w:rsidP="009E22D7">
      <w:pPr>
        <w:tabs>
          <w:tab w:val="left" w:pos="5340"/>
        </w:tabs>
        <w:spacing w:after="120" w:line="288" w:lineRule="auto"/>
        <w:jc w:val="both"/>
        <w:rPr>
          <w:rFonts w:ascii="Nobel Light" w:hAnsi="Nobel Light" w:cs="Arial"/>
          <w:color w:val="464646"/>
          <w:sz w:val="24"/>
          <w:szCs w:val="18"/>
        </w:rPr>
      </w:pPr>
    </w:p>
    <w:p w14:paraId="2288563A" w14:textId="77777777" w:rsidR="009E22D7" w:rsidRPr="009E22D7" w:rsidRDefault="009E22D7" w:rsidP="009E22D7">
      <w:pPr>
        <w:tabs>
          <w:tab w:val="left" w:pos="5340"/>
        </w:tabs>
        <w:spacing w:after="120" w:line="288" w:lineRule="auto"/>
        <w:jc w:val="both"/>
        <w:rPr>
          <w:rFonts w:ascii="Nobel" w:hAnsi="Nobel" w:cs="Arial"/>
          <w:color w:val="464646"/>
          <w:sz w:val="24"/>
          <w:szCs w:val="18"/>
        </w:rPr>
      </w:pPr>
      <w:r w:rsidRPr="009E22D7">
        <w:rPr>
          <w:rFonts w:ascii="Nobel" w:hAnsi="Nobel" w:cs="Arial"/>
          <w:color w:val="464646"/>
          <w:sz w:val="24"/>
          <w:szCs w:val="18"/>
        </w:rPr>
        <w:t>Pupil Surveys:</w:t>
      </w:r>
    </w:p>
    <w:p w14:paraId="6360A7F0" w14:textId="77777777" w:rsidR="009E22D7" w:rsidRPr="00DC326A" w:rsidRDefault="009E22D7" w:rsidP="009E22D7">
      <w:pPr>
        <w:numPr>
          <w:ilvl w:val="0"/>
          <w:numId w:val="3"/>
        </w:numPr>
        <w:tabs>
          <w:tab w:val="left" w:pos="5340"/>
        </w:tabs>
        <w:spacing w:after="0" w:line="288" w:lineRule="auto"/>
        <w:jc w:val="both"/>
        <w:rPr>
          <w:rFonts w:ascii="Nobel Light" w:hAnsi="Nobel Light" w:cs="Arial"/>
          <w:color w:val="464646"/>
          <w:sz w:val="24"/>
          <w:szCs w:val="18"/>
        </w:rPr>
      </w:pPr>
      <w:r w:rsidRPr="00DC326A">
        <w:rPr>
          <w:rFonts w:ascii="Nobel Light" w:hAnsi="Nobel Light" w:cs="Arial"/>
          <w:color w:val="464646"/>
          <w:sz w:val="24"/>
          <w:szCs w:val="18"/>
        </w:rPr>
        <w:t>Before and after a new element is added to the curriculum i.e. Outdoor &amp; Adventurous Activities, what is their confidence rating / enjoyment / understanding of the activity?</w:t>
      </w:r>
    </w:p>
    <w:p w14:paraId="0E179D39" w14:textId="77777777" w:rsidR="009E22D7" w:rsidRPr="00DC326A" w:rsidRDefault="009E22D7" w:rsidP="009E22D7">
      <w:pPr>
        <w:numPr>
          <w:ilvl w:val="0"/>
          <w:numId w:val="3"/>
        </w:numPr>
        <w:tabs>
          <w:tab w:val="left" w:pos="5340"/>
        </w:tabs>
        <w:spacing w:after="0" w:line="288" w:lineRule="auto"/>
        <w:jc w:val="both"/>
        <w:rPr>
          <w:rFonts w:ascii="Nobel Light" w:hAnsi="Nobel Light" w:cs="Arial"/>
          <w:color w:val="464646"/>
          <w:sz w:val="24"/>
          <w:szCs w:val="18"/>
        </w:rPr>
      </w:pPr>
      <w:r w:rsidRPr="00DC326A">
        <w:rPr>
          <w:rFonts w:ascii="Nobel Light" w:hAnsi="Nobel Light" w:cs="Arial"/>
          <w:color w:val="464646"/>
          <w:sz w:val="24"/>
          <w:szCs w:val="18"/>
        </w:rPr>
        <w:t>Attitudes/opinions of PE in general or in response to a change in curriculum / teaching style</w:t>
      </w:r>
    </w:p>
    <w:p w14:paraId="3AF750ED" w14:textId="77777777" w:rsidR="009E22D7" w:rsidRPr="00DC326A" w:rsidRDefault="009E22D7" w:rsidP="009E22D7">
      <w:pPr>
        <w:numPr>
          <w:ilvl w:val="0"/>
          <w:numId w:val="3"/>
        </w:numPr>
        <w:tabs>
          <w:tab w:val="left" w:pos="5340"/>
        </w:tabs>
        <w:spacing w:after="0" w:line="288" w:lineRule="auto"/>
        <w:jc w:val="both"/>
        <w:rPr>
          <w:rFonts w:ascii="Nobel Light" w:hAnsi="Nobel Light" w:cs="Arial"/>
          <w:color w:val="464646"/>
          <w:sz w:val="24"/>
          <w:szCs w:val="18"/>
        </w:rPr>
      </w:pPr>
      <w:r w:rsidRPr="00DC326A">
        <w:rPr>
          <w:rFonts w:ascii="Nobel Light" w:hAnsi="Nobel Light" w:cs="Arial"/>
          <w:color w:val="464646"/>
          <w:sz w:val="24"/>
          <w:szCs w:val="18"/>
        </w:rPr>
        <w:t>How being active makes them feel or has an effect on their concentration in the classroom</w:t>
      </w:r>
    </w:p>
    <w:p w14:paraId="3CE856EF" w14:textId="77777777" w:rsidR="009E22D7" w:rsidRPr="00DC326A" w:rsidRDefault="009E22D7" w:rsidP="009E22D7">
      <w:pPr>
        <w:numPr>
          <w:ilvl w:val="0"/>
          <w:numId w:val="3"/>
        </w:numPr>
        <w:tabs>
          <w:tab w:val="left" w:pos="5340"/>
        </w:tabs>
        <w:spacing w:after="0" w:line="288" w:lineRule="auto"/>
        <w:jc w:val="both"/>
        <w:rPr>
          <w:rFonts w:ascii="Nobel Light" w:hAnsi="Nobel Light" w:cs="Arial"/>
          <w:color w:val="464646"/>
          <w:sz w:val="24"/>
          <w:szCs w:val="18"/>
        </w:rPr>
      </w:pPr>
      <w:r w:rsidRPr="00DC326A">
        <w:rPr>
          <w:rFonts w:ascii="Nobel Light" w:hAnsi="Nobel Light" w:cs="Arial"/>
          <w:color w:val="464646"/>
          <w:sz w:val="24"/>
          <w:szCs w:val="18"/>
        </w:rPr>
        <w:t>Survey pupils who have transitioned to local secondary schools to assess how their experience of PE &amp; Sport at primary school has had an impact upon their participation in Year 7/8</w:t>
      </w:r>
    </w:p>
    <w:p w14:paraId="385BE990" w14:textId="77777777" w:rsidR="009E22D7" w:rsidRPr="00DC326A" w:rsidRDefault="009E22D7" w:rsidP="009E22D7">
      <w:pPr>
        <w:tabs>
          <w:tab w:val="left" w:pos="5340"/>
        </w:tabs>
        <w:spacing w:after="120" w:line="288" w:lineRule="auto"/>
        <w:jc w:val="both"/>
        <w:rPr>
          <w:rFonts w:ascii="Nobel Light" w:hAnsi="Nobel Light" w:cs="Arial"/>
          <w:color w:val="464646"/>
          <w:sz w:val="24"/>
          <w:szCs w:val="18"/>
        </w:rPr>
      </w:pPr>
    </w:p>
    <w:p w14:paraId="391C11E1" w14:textId="77777777" w:rsidR="009E22D7" w:rsidRPr="009E22D7" w:rsidRDefault="009E22D7" w:rsidP="009E22D7">
      <w:pPr>
        <w:tabs>
          <w:tab w:val="left" w:pos="5340"/>
        </w:tabs>
        <w:spacing w:after="120" w:line="288" w:lineRule="auto"/>
        <w:jc w:val="both"/>
        <w:rPr>
          <w:rFonts w:ascii="Nobel" w:hAnsi="Nobel" w:cs="Arial"/>
          <w:color w:val="464646"/>
          <w:sz w:val="24"/>
          <w:szCs w:val="18"/>
        </w:rPr>
      </w:pPr>
      <w:r w:rsidRPr="009E22D7">
        <w:rPr>
          <w:rFonts w:ascii="Nobel" w:hAnsi="Nobel" w:cs="Arial"/>
          <w:color w:val="464646"/>
          <w:sz w:val="24"/>
          <w:szCs w:val="18"/>
        </w:rPr>
        <w:t>Staff Surveys:</w:t>
      </w:r>
    </w:p>
    <w:p w14:paraId="04E6B30B" w14:textId="77777777" w:rsidR="009E22D7" w:rsidRPr="00DC326A" w:rsidRDefault="009E22D7" w:rsidP="009E22D7">
      <w:pPr>
        <w:numPr>
          <w:ilvl w:val="0"/>
          <w:numId w:val="4"/>
        </w:numPr>
        <w:tabs>
          <w:tab w:val="left" w:pos="5340"/>
        </w:tabs>
        <w:spacing w:after="0" w:line="288" w:lineRule="auto"/>
        <w:jc w:val="both"/>
        <w:rPr>
          <w:rFonts w:ascii="Nobel Light" w:hAnsi="Nobel Light" w:cs="Arial"/>
          <w:color w:val="464646"/>
          <w:sz w:val="24"/>
          <w:szCs w:val="18"/>
        </w:rPr>
      </w:pPr>
      <w:r w:rsidRPr="00DC326A">
        <w:rPr>
          <w:rFonts w:ascii="Nobel Light" w:hAnsi="Nobel Light" w:cs="Arial"/>
          <w:color w:val="464646"/>
          <w:sz w:val="24"/>
          <w:szCs w:val="18"/>
        </w:rPr>
        <w:t>Knowledge/confidence in teaching certain aspects of PE to assess CPD needs</w:t>
      </w:r>
    </w:p>
    <w:p w14:paraId="216F595B" w14:textId="77777777" w:rsidR="009E22D7" w:rsidRPr="00DC326A" w:rsidRDefault="009E22D7" w:rsidP="009E22D7">
      <w:pPr>
        <w:numPr>
          <w:ilvl w:val="0"/>
          <w:numId w:val="4"/>
        </w:numPr>
        <w:tabs>
          <w:tab w:val="left" w:pos="5340"/>
        </w:tabs>
        <w:spacing w:after="0" w:line="288" w:lineRule="auto"/>
        <w:jc w:val="both"/>
        <w:rPr>
          <w:rFonts w:ascii="Nobel Light" w:hAnsi="Nobel Light" w:cs="Arial"/>
          <w:color w:val="464646"/>
          <w:sz w:val="24"/>
          <w:szCs w:val="18"/>
        </w:rPr>
      </w:pPr>
      <w:r w:rsidRPr="00DC326A">
        <w:rPr>
          <w:rFonts w:ascii="Nobel Light" w:hAnsi="Nobel Light" w:cs="Arial"/>
          <w:color w:val="464646"/>
          <w:sz w:val="24"/>
          <w:szCs w:val="18"/>
        </w:rPr>
        <w:t xml:space="preserve">Observations of the impact of PE/sport participation on pupils’ skill development, classroom behaviour, academic attainment, personal character </w:t>
      </w:r>
    </w:p>
    <w:p w14:paraId="47C3BFEA" w14:textId="77777777" w:rsidR="009E22D7" w:rsidRPr="00DC326A" w:rsidRDefault="009E22D7" w:rsidP="009E22D7">
      <w:pPr>
        <w:tabs>
          <w:tab w:val="left" w:pos="5340"/>
        </w:tabs>
        <w:spacing w:after="120" w:line="288" w:lineRule="auto"/>
        <w:jc w:val="both"/>
        <w:rPr>
          <w:rFonts w:ascii="Nobel Light" w:hAnsi="Nobel Light" w:cs="Arial"/>
          <w:color w:val="464646"/>
          <w:sz w:val="24"/>
          <w:szCs w:val="18"/>
        </w:rPr>
      </w:pPr>
    </w:p>
    <w:p w14:paraId="3BA65544" w14:textId="77777777" w:rsidR="009E22D7" w:rsidRPr="009E22D7" w:rsidRDefault="009E22D7" w:rsidP="009E22D7">
      <w:pPr>
        <w:tabs>
          <w:tab w:val="left" w:pos="5340"/>
        </w:tabs>
        <w:spacing w:after="120" w:line="288" w:lineRule="auto"/>
        <w:jc w:val="both"/>
        <w:rPr>
          <w:rFonts w:ascii="Nobel" w:hAnsi="Nobel" w:cs="Arial"/>
          <w:color w:val="464646"/>
          <w:sz w:val="24"/>
          <w:szCs w:val="18"/>
        </w:rPr>
      </w:pPr>
      <w:r w:rsidRPr="009E22D7">
        <w:rPr>
          <w:rFonts w:ascii="Nobel" w:hAnsi="Nobel" w:cs="Arial"/>
          <w:color w:val="464646"/>
          <w:sz w:val="24"/>
          <w:szCs w:val="18"/>
        </w:rPr>
        <w:t>Observation / Assessment:</w:t>
      </w:r>
    </w:p>
    <w:p w14:paraId="7721E2B3" w14:textId="77777777" w:rsidR="009E22D7" w:rsidRPr="00DC326A" w:rsidRDefault="009E22D7" w:rsidP="009E22D7">
      <w:pPr>
        <w:numPr>
          <w:ilvl w:val="0"/>
          <w:numId w:val="2"/>
        </w:numPr>
        <w:tabs>
          <w:tab w:val="left" w:pos="5340"/>
        </w:tabs>
        <w:spacing w:after="0" w:line="288" w:lineRule="auto"/>
        <w:jc w:val="both"/>
        <w:rPr>
          <w:rFonts w:ascii="Nobel Light" w:hAnsi="Nobel Light" w:cs="Arial"/>
          <w:color w:val="464646"/>
          <w:sz w:val="24"/>
          <w:szCs w:val="18"/>
        </w:rPr>
      </w:pPr>
      <w:r w:rsidRPr="00DC326A">
        <w:rPr>
          <w:rFonts w:ascii="Nobel Light" w:hAnsi="Nobel Light" w:cs="Arial"/>
          <w:color w:val="464646"/>
          <w:sz w:val="24"/>
          <w:szCs w:val="18"/>
        </w:rPr>
        <w:t>Performance measurement in other subjects to measure impact of PE upon learning</w:t>
      </w:r>
    </w:p>
    <w:p w14:paraId="6A02D46D" w14:textId="77777777" w:rsidR="009E22D7" w:rsidRPr="00DC326A" w:rsidRDefault="009E22D7" w:rsidP="009E22D7">
      <w:pPr>
        <w:numPr>
          <w:ilvl w:val="0"/>
          <w:numId w:val="2"/>
        </w:numPr>
        <w:tabs>
          <w:tab w:val="left" w:pos="5340"/>
        </w:tabs>
        <w:spacing w:after="0" w:line="288" w:lineRule="auto"/>
        <w:jc w:val="both"/>
        <w:rPr>
          <w:rFonts w:ascii="Nobel Light" w:hAnsi="Nobel Light" w:cs="Arial"/>
          <w:color w:val="464646"/>
          <w:sz w:val="24"/>
          <w:szCs w:val="18"/>
        </w:rPr>
      </w:pPr>
      <w:r w:rsidRPr="00DC326A">
        <w:rPr>
          <w:rFonts w:ascii="Nobel Light" w:hAnsi="Nobel Light" w:cs="Arial"/>
          <w:color w:val="464646"/>
          <w:sz w:val="24"/>
          <w:szCs w:val="18"/>
        </w:rPr>
        <w:t>Pupil progress reports – including for SEND pupils to measure Inclusive element of PE</w:t>
      </w:r>
    </w:p>
    <w:p w14:paraId="099C4CEA" w14:textId="77777777" w:rsidR="009E22D7" w:rsidRPr="00DC326A" w:rsidRDefault="009E22D7" w:rsidP="009E22D7">
      <w:pPr>
        <w:numPr>
          <w:ilvl w:val="0"/>
          <w:numId w:val="2"/>
        </w:numPr>
        <w:tabs>
          <w:tab w:val="left" w:pos="5340"/>
        </w:tabs>
        <w:spacing w:after="0" w:line="288" w:lineRule="auto"/>
        <w:jc w:val="both"/>
        <w:rPr>
          <w:rFonts w:ascii="Nobel Light" w:hAnsi="Nobel Light" w:cs="Arial"/>
          <w:color w:val="464646"/>
          <w:sz w:val="24"/>
          <w:szCs w:val="18"/>
        </w:rPr>
      </w:pPr>
      <w:r w:rsidRPr="00DC326A">
        <w:rPr>
          <w:rFonts w:ascii="Nobel Light" w:hAnsi="Nobel Light" w:cs="Arial"/>
          <w:color w:val="464646"/>
          <w:sz w:val="24"/>
          <w:szCs w:val="18"/>
        </w:rPr>
        <w:t>PE assessment in each sport, particularly if using coaches or new curriculum content</w:t>
      </w:r>
    </w:p>
    <w:p w14:paraId="4C3F7563" w14:textId="77777777" w:rsidR="009E22D7" w:rsidRPr="00DC326A" w:rsidRDefault="009E22D7" w:rsidP="009E22D7">
      <w:pPr>
        <w:numPr>
          <w:ilvl w:val="0"/>
          <w:numId w:val="2"/>
        </w:numPr>
        <w:tabs>
          <w:tab w:val="left" w:pos="5340"/>
        </w:tabs>
        <w:spacing w:after="0" w:line="288" w:lineRule="auto"/>
        <w:jc w:val="both"/>
        <w:rPr>
          <w:rFonts w:ascii="Nobel Light" w:hAnsi="Nobel Light" w:cs="Arial"/>
          <w:color w:val="464646"/>
          <w:sz w:val="24"/>
          <w:szCs w:val="18"/>
        </w:rPr>
      </w:pPr>
      <w:r w:rsidRPr="00DC326A">
        <w:rPr>
          <w:rFonts w:ascii="Nobel Light" w:hAnsi="Nobel Light" w:cs="Arial"/>
          <w:color w:val="464646"/>
          <w:sz w:val="24"/>
          <w:szCs w:val="18"/>
        </w:rPr>
        <w:t>Lesson observation by experienced PE professional</w:t>
      </w:r>
    </w:p>
    <w:p w14:paraId="398742A3" w14:textId="77777777" w:rsidR="009E22D7" w:rsidRDefault="009E22D7" w:rsidP="009E22D7">
      <w:pPr>
        <w:spacing w:after="0" w:line="288" w:lineRule="auto"/>
      </w:pPr>
    </w:p>
    <w:sectPr w:rsidR="009E22D7" w:rsidSect="009E22D7">
      <w:headerReference w:type="default" r:id="rId10"/>
      <w:pgSz w:w="11906" w:h="16838"/>
      <w:pgMar w:top="680" w:right="794" w:bottom="680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A10A77" w14:textId="77777777" w:rsidR="009E22D7" w:rsidRDefault="009E22D7" w:rsidP="009E22D7">
      <w:pPr>
        <w:spacing w:after="0" w:line="240" w:lineRule="auto"/>
      </w:pPr>
      <w:r>
        <w:separator/>
      </w:r>
    </w:p>
  </w:endnote>
  <w:endnote w:type="continuationSeparator" w:id="0">
    <w:p w14:paraId="4138633E" w14:textId="77777777" w:rsidR="009E22D7" w:rsidRDefault="009E22D7" w:rsidP="009E2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eznor">
    <w:panose1 w:val="00000700000000000000"/>
    <w:charset w:val="00"/>
    <w:family w:val="auto"/>
    <w:pitch w:val="variable"/>
    <w:sig w:usb0="00000083" w:usb1="00000000" w:usb2="00000000" w:usb3="00000000" w:csb0="00000009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obel Light">
    <w:panose1 w:val="00000000000000000000"/>
    <w:charset w:val="00"/>
    <w:family w:val="modern"/>
    <w:notTrueType/>
    <w:pitch w:val="variable"/>
    <w:sig w:usb0="800000AF" w:usb1="50002048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bel">
    <w:panose1 w:val="00000000000000000000"/>
    <w:charset w:val="00"/>
    <w:family w:val="modern"/>
    <w:notTrueType/>
    <w:pitch w:val="variable"/>
    <w:sig w:usb0="800000AF" w:usb1="50002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795A7A" w14:textId="77777777" w:rsidR="009E22D7" w:rsidRDefault="009E22D7" w:rsidP="009E22D7">
      <w:pPr>
        <w:spacing w:after="0" w:line="240" w:lineRule="auto"/>
      </w:pPr>
      <w:r>
        <w:separator/>
      </w:r>
    </w:p>
  </w:footnote>
  <w:footnote w:type="continuationSeparator" w:id="0">
    <w:p w14:paraId="130AE4D8" w14:textId="77777777" w:rsidR="009E22D7" w:rsidRDefault="009E22D7" w:rsidP="009E2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97697" w14:textId="77777777" w:rsidR="009E22D7" w:rsidRDefault="009E22D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F439041" wp14:editId="2E01BFE4">
          <wp:simplePos x="0" y="0"/>
          <wp:positionH relativeFrom="margin">
            <wp:posOffset>2950440</wp:posOffset>
          </wp:positionH>
          <wp:positionV relativeFrom="paragraph">
            <wp:posOffset>-214803</wp:posOffset>
          </wp:positionV>
          <wp:extent cx="3870000" cy="1090636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primary_logo_lockup_mai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0000" cy="10906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19" type="#_x0000_t75" style="width:99.8pt;height:99.8pt" o:bullet="t">
        <v:imagedata r:id="rId1" o:title="Bullet Point Orange"/>
      </v:shape>
    </w:pict>
  </w:numPicBullet>
  <w:numPicBullet w:numPicBulletId="1">
    <w:pict>
      <v:shape id="_x0000_i1520" type="#_x0000_t75" style="width:99.8pt;height:99.8pt" o:bullet="t">
        <v:imagedata r:id="rId2" o:title="Bullet Point Blue"/>
      </v:shape>
    </w:pict>
  </w:numPicBullet>
  <w:numPicBullet w:numPicBulletId="2">
    <w:pict>
      <v:shape id="_x0000_i1521" type="#_x0000_t75" style="width:99.8pt;height:99.8pt" o:bullet="t">
        <v:imagedata r:id="rId3" o:title="Bullet Point Yellow"/>
      </v:shape>
    </w:pict>
  </w:numPicBullet>
  <w:numPicBullet w:numPicBulletId="3">
    <w:pict>
      <v:shape id="_x0000_i1522" type="#_x0000_t75" style="width:99.8pt;height:99.8pt" o:bullet="t">
        <v:imagedata r:id="rId4" o:title="Bullet Point Green"/>
      </v:shape>
    </w:pict>
  </w:numPicBullet>
  <w:abstractNum w:abstractNumId="0" w15:restartNumberingAfterBreak="0">
    <w:nsid w:val="0DD026A9"/>
    <w:multiLevelType w:val="hybridMultilevel"/>
    <w:tmpl w:val="D00ABDD8"/>
    <w:lvl w:ilvl="0" w:tplc="B12A4FA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C53E1"/>
    <w:multiLevelType w:val="hybridMultilevel"/>
    <w:tmpl w:val="24B81550"/>
    <w:lvl w:ilvl="0" w:tplc="FCB68FF6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E43AC"/>
    <w:multiLevelType w:val="hybridMultilevel"/>
    <w:tmpl w:val="0D28FD40"/>
    <w:lvl w:ilvl="0" w:tplc="10141514"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574FF4"/>
    <w:multiLevelType w:val="hybridMultilevel"/>
    <w:tmpl w:val="C5E8E06E"/>
    <w:lvl w:ilvl="0" w:tplc="948EB42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2D7"/>
    <w:rsid w:val="009E22D7"/>
    <w:rsid w:val="00A9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B6319"/>
  <w15:chartTrackingRefBased/>
  <w15:docId w15:val="{48AA01AC-70D5-464B-AF49-20736A4B2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2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2D7"/>
  </w:style>
  <w:style w:type="paragraph" w:styleId="Footer">
    <w:name w:val="footer"/>
    <w:basedOn w:val="Normal"/>
    <w:link w:val="FooterChar"/>
    <w:uiPriority w:val="99"/>
    <w:unhideWhenUsed/>
    <w:rsid w:val="009E22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2D7"/>
  </w:style>
  <w:style w:type="table" w:styleId="TableGrid">
    <w:name w:val="Table Grid"/>
    <w:basedOn w:val="TableNormal"/>
    <w:uiPriority w:val="39"/>
    <w:rsid w:val="009E2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D53064B2BED44D94E67FAA0B717CC9" ma:contentTypeVersion="0" ma:contentTypeDescription="Create a new document." ma:contentTypeScope="" ma:versionID="216be53870e09e0e085c744ddb30e8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ADDCA9-834A-475E-9F9F-9E73CBFB09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706069-779F-4299-88E6-40E24DB108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DA23B-74D0-4A7C-BE01-4E97A81A02BF}">
  <ds:schemaRefs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West of England</Company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Miller</dc:creator>
  <cp:keywords/>
  <dc:description/>
  <cp:lastModifiedBy>Alice Miller</cp:lastModifiedBy>
  <cp:revision>1</cp:revision>
  <dcterms:created xsi:type="dcterms:W3CDTF">2016-11-17T16:41:00Z</dcterms:created>
  <dcterms:modified xsi:type="dcterms:W3CDTF">2016-11-17T16:48:00Z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0x010100CAD53064B2BED44D94E67FAA0B717CC9</vt:lpwstr>
  </property>
</Properties>
</file>